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270" w:rsidRPr="00552FCA" w:rsidRDefault="006704EF" w:rsidP="001679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52FC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Справка-обоснование </w:t>
      </w:r>
    </w:p>
    <w:p w:rsidR="00FE24D6" w:rsidRPr="00552FCA" w:rsidRDefault="006704EF" w:rsidP="001679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52FCA">
        <w:rPr>
          <w:rFonts w:ascii="Times New Roman" w:hAnsi="Times New Roman" w:cs="Times New Roman"/>
          <w:b/>
          <w:sz w:val="24"/>
          <w:szCs w:val="24"/>
          <w:lang w:val="ru-RU"/>
        </w:rPr>
        <w:t>к проекту Закона Кыргызской Республики «</w:t>
      </w:r>
      <w:r w:rsidR="00F56270" w:rsidRPr="00552FCA">
        <w:rPr>
          <w:rFonts w:ascii="Times New Roman" w:hAnsi="Times New Roman" w:cs="Times New Roman"/>
          <w:b/>
          <w:sz w:val="24"/>
          <w:szCs w:val="24"/>
          <w:lang w:val="ru-RU"/>
        </w:rPr>
        <w:t>О социальных услугах»</w:t>
      </w:r>
    </w:p>
    <w:p w:rsidR="00C556ED" w:rsidRPr="00552FCA" w:rsidRDefault="00C556ED" w:rsidP="001679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00990" w:rsidRPr="00552FCA" w:rsidRDefault="00CE13D0" w:rsidP="001679A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В соответствии с</w:t>
      </w:r>
      <w:r w:rsidR="002E311C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hyperlink r:id="rId9" w:history="1">
        <w:r w:rsidRPr="00552FCA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>Конституцией</w:t>
        </w:r>
      </w:hyperlink>
      <w:r w:rsidR="00BF650F" w:rsidRPr="00552FC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</w:t>
      </w:r>
      <w:r w:rsidR="00BF650F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ыргызская </w:t>
      </w: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BF650F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еспублика</w:t>
      </w: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признает одн</w:t>
      </w:r>
      <w:r w:rsidR="00BF650F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ой</w:t>
      </w: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 высших ценностей право человека на социальную защиту и проводит политику, направленную на утверждение в обществе социальной справедливости.</w:t>
      </w:r>
      <w:r w:rsidR="00E01B65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Законодате</w:t>
      </w:r>
      <w:r w:rsidR="00BF650F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ль</w:t>
      </w:r>
      <w:r w:rsidR="00E01B65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ство К</w:t>
      </w:r>
      <w:r w:rsidR="00BF650F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ыргызской </w:t>
      </w:r>
      <w:r w:rsidR="00E01B65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="00BF650F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еспублики</w:t>
      </w:r>
      <w:r w:rsidR="00E01B65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предполагает постоянное развитие системы социальных услуг, расширяя их диапазон </w:t>
      </w:r>
      <w:r w:rsidR="00784136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="00E01B65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охват населения. </w:t>
      </w:r>
    </w:p>
    <w:p w:rsidR="00BE3C80" w:rsidRPr="00552FCA" w:rsidRDefault="00BE3C80" w:rsidP="001679A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Анализ социальных проблем и суще</w:t>
      </w:r>
      <w:bookmarkStart w:id="0" w:name="_GoBack"/>
      <w:bookmarkEnd w:id="0"/>
      <w:r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ствующей системы социальных услуг в Кыргызской Республике, помог вы</w:t>
      </w:r>
      <w:r w:rsidR="00967A41"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я</w:t>
      </w:r>
      <w:r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вить факторы, которые определяют необходимость развития интегрированной системы социальных услуг.</w:t>
      </w:r>
    </w:p>
    <w:p w:rsidR="00CD6611" w:rsidRPr="00552FCA" w:rsidRDefault="00192796" w:rsidP="001679A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Имеющаяся с</w:t>
      </w:r>
      <w:r w:rsidR="00CD6611"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истема социальных услуг является самым слабым компонентом в системе государственной социальной защиты в К</w:t>
      </w:r>
      <w:r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ыргызской </w:t>
      </w:r>
      <w:r w:rsidR="00CD6611"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</w:t>
      </w:r>
      <w:r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еспублики</w:t>
      </w:r>
      <w:r w:rsidR="00CD6611"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которая фокусируется на предоставлении услуг лицам, находящимся в </w:t>
      </w:r>
      <w:r w:rsidR="004F5F79"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тяжёлой жизненной ситуации (ТЖС)</w:t>
      </w:r>
      <w:r w:rsidR="00CD6611"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 На практике эти услуги, в основном, ограничиваются услугами, предоставляемыми в учреждениях стационарного/</w:t>
      </w:r>
      <w:proofErr w:type="spellStart"/>
      <w:r w:rsidR="00CD6611"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интернатного</w:t>
      </w:r>
      <w:proofErr w:type="spellEnd"/>
      <w:r w:rsidR="00CD6611"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типа для детей, лиц с ограниченными возможностями здоровья (ЛОВЗ), пожилых людей. Помимо этого, существуют услуги, предоставляемые на дому, для ЛОВЗ и пожилых людей. </w:t>
      </w:r>
    </w:p>
    <w:p w:rsidR="00F17363" w:rsidRPr="00552FCA" w:rsidRDefault="000F26D5" w:rsidP="001679A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Политика </w:t>
      </w:r>
      <w:r w:rsidR="00192796"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Кыргызской Республики</w:t>
      </w:r>
      <w:r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="00192796"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в социальной сфере </w:t>
      </w:r>
      <w:r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направлена на уменьшение использования стационарных учреждений</w:t>
      </w:r>
      <w:r w:rsidR="00F90882"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 Э</w:t>
      </w:r>
      <w:r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то отражается в государственном плане «Об оптимизации управления и финансирования детских учреждений </w:t>
      </w:r>
      <w:proofErr w:type="spellStart"/>
      <w:r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интернатного</w:t>
      </w:r>
      <w:proofErr w:type="spellEnd"/>
      <w:r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типа Кыргызской Республики 2013-2018», </w:t>
      </w:r>
      <w:r w:rsidR="00C33035"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согласно которому, по мере развития первичных услуг на уровне сообщества и альтернативных форм семейного типа, п</w:t>
      </w:r>
      <w:r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ланирует</w:t>
      </w:r>
      <w:r w:rsidR="00C33035"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ся</w:t>
      </w:r>
      <w:r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постепенное закрыт</w:t>
      </w:r>
      <w:r w:rsidR="00026F23"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ие учреждений </w:t>
      </w:r>
      <w:proofErr w:type="spellStart"/>
      <w:r w:rsidR="00026F23"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интернатного</w:t>
      </w:r>
      <w:proofErr w:type="spellEnd"/>
      <w:r w:rsidR="00026F23"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типа</w:t>
      </w:r>
      <w:r w:rsidR="004F5F79"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</w:t>
      </w:r>
    </w:p>
    <w:p w:rsidR="00F002B0" w:rsidRPr="00552FCA" w:rsidRDefault="00A31B74" w:rsidP="001679A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Социальные услуги на уровне сообщества, в целом, недостаточно развиты. В то же время, существуют предпосылки для их развития</w:t>
      </w:r>
      <w:r w:rsidR="00696B8B"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</w:t>
      </w:r>
      <w:r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Существующие кадровые ресурсы, представлены социальными работниками на уровне сообщества и ведущи</w:t>
      </w:r>
      <w:r w:rsidR="00082CD3"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ми</w:t>
      </w:r>
      <w:r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специалист</w:t>
      </w:r>
      <w:r w:rsidR="00082CD3"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ами</w:t>
      </w:r>
      <w:r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 социальной защите</w:t>
      </w:r>
      <w:r w:rsidR="00082CD3"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 уровне сообществ (из расчета 1-5000 населения), которые выполняют функции социальных работников. Оба типа перечисленных работников представляют большой потенциал, который можно развить</w:t>
      </w:r>
      <w:r w:rsidR="004F5F79"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</w:t>
      </w:r>
    </w:p>
    <w:p w:rsidR="00794513" w:rsidRPr="00552FCA" w:rsidRDefault="00794513" w:rsidP="001679A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Анализ показал, что существующие социальные услуги не удовлетворяют социальные потребности групп населения в количественном или/и качественном отношении. </w:t>
      </w:r>
    </w:p>
    <w:p w:rsidR="008A1D02" w:rsidRPr="00552FCA" w:rsidRDefault="00794513" w:rsidP="001679A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Что касается </w:t>
      </w:r>
      <w:r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количества </w:t>
      </w:r>
      <w:r w:rsidR="004F5F79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необходимых</w:t>
      </w: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предоставляемых социальных услуг, существует два типа проблем: с одной стороны, многие граждане не пользуются социальными услугами, даже если они в них нуждаются (имеют место ошибки исключения), а с другой стороны, некоторые лица пользуются социальными услугами, в которых не нуждаются</w:t>
      </w:r>
      <w:r w:rsidR="00313F2A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</w:t>
      </w: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допускаются ошибки включения).</w:t>
      </w:r>
      <w:r w:rsidR="00026F23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A1D02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Причины этого </w:t>
      </w:r>
      <w:r w:rsidR="00313F2A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заключаются в следующем</w:t>
      </w:r>
      <w:r w:rsidR="008A1D02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8A1D02" w:rsidRPr="00552FCA" w:rsidRDefault="008A1D02" w:rsidP="001679A4">
      <w:pPr>
        <w:pStyle w:val="a3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существующие социальные услуги расположены в основном в городах, а в сельской местности они отсутствуют или развиты недостаточно, что ограничивает доступ к ним многих людей, находящихся в ТЖС;</w:t>
      </w:r>
    </w:p>
    <w:p w:rsidR="008A1D02" w:rsidRPr="00552FCA" w:rsidRDefault="008A1D02" w:rsidP="001679A4">
      <w:pPr>
        <w:pStyle w:val="a3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отсутствие информирования о социальных услугах не обеспечивает полной реализации права на социальную помощь, особенно среди сельских жителей;</w:t>
      </w:r>
    </w:p>
    <w:p w:rsidR="008A1D02" w:rsidRPr="00552FCA" w:rsidRDefault="008A1D02" w:rsidP="001679A4">
      <w:pPr>
        <w:pStyle w:val="a3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неадекватное отношение к пользователям, намеренное или ненамеренное, может стать помехой для их обращения за социальными услугами, в которых они нуждаются;</w:t>
      </w:r>
    </w:p>
    <w:p w:rsidR="008A1D02" w:rsidRPr="00552FCA" w:rsidRDefault="008A1D02" w:rsidP="001679A4">
      <w:pPr>
        <w:pStyle w:val="a3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некоторые социальные услуги ограничиваются определенными группами лиц, что означает, что другие лица, которые могли бы ими пользоваться, не имеют такой возможности;</w:t>
      </w:r>
    </w:p>
    <w:p w:rsidR="008A1D02" w:rsidRPr="00552FCA" w:rsidRDefault="008A1D02" w:rsidP="001679A4">
      <w:pPr>
        <w:pStyle w:val="a3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не существует практики пересмотра случаев/дел для определения момента выхода пользователя из системы социальной помощи в случае, если обстоятельства его жизни меняются в лучшую сторону, что приводит к длительному нахождению одних и тех же пользователей в системе социальных услуг (например, учреждения </w:t>
      </w:r>
      <w:proofErr w:type="spellStart"/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интернатного</w:t>
      </w:r>
      <w:proofErr w:type="spellEnd"/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/стационарного типа).</w:t>
      </w:r>
    </w:p>
    <w:p w:rsidR="008A1D02" w:rsidRPr="00552FCA" w:rsidRDefault="008A1D02" w:rsidP="001679A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Что касается</w:t>
      </w:r>
      <w:r w:rsidRPr="00552FC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качества</w:t>
      </w: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социальных услуг, можно констатировать некоторые слабые места:</w:t>
      </w:r>
    </w:p>
    <w:p w:rsidR="008A1D02" w:rsidRPr="00552FCA" w:rsidRDefault="008A1D02" w:rsidP="001679A4">
      <w:pPr>
        <w:pStyle w:val="a3"/>
        <w:numPr>
          <w:ilvl w:val="0"/>
          <w:numId w:val="14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социальные услуги не всегда предоставляются на основании оценки индивидуальных потребностей и потребностей сообщества;</w:t>
      </w:r>
    </w:p>
    <w:p w:rsidR="008A1D02" w:rsidRPr="00552FCA" w:rsidRDefault="008A1D02" w:rsidP="001679A4">
      <w:pPr>
        <w:pStyle w:val="a3"/>
        <w:numPr>
          <w:ilvl w:val="0"/>
          <w:numId w:val="14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существующая система основана, в большей части, на услугах по вмешательству, а не на услугах по предупреждению. Это приводит к ухудшению ситуации, а ее разрешение становится невозможным на уровне сообщества, и пользователя направляют к более специализированным социальным услугам, которые являются более дорогостоящими и менее эффективными. Запоздалое вмешательство отрицательно сказывается как на пользователе и его семье, так и на сообществе;</w:t>
      </w:r>
    </w:p>
    <w:p w:rsidR="008A1D02" w:rsidRPr="00552FCA" w:rsidRDefault="008A1D02" w:rsidP="001679A4">
      <w:pPr>
        <w:pStyle w:val="a3"/>
        <w:numPr>
          <w:ilvl w:val="0"/>
          <w:numId w:val="14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не во всех случаях существуют четкие алгоритмы, процедуры предоставления социальных услуг для разных групп населения, а также для контроля их качества;</w:t>
      </w:r>
    </w:p>
    <w:p w:rsidR="008A1D02" w:rsidRPr="00552FCA" w:rsidRDefault="008A1D02" w:rsidP="001679A4">
      <w:pPr>
        <w:pStyle w:val="a3"/>
        <w:numPr>
          <w:ilvl w:val="0"/>
          <w:numId w:val="14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распределение финансовых и человеческих ресурсов производится неэффективно. </w:t>
      </w:r>
      <w:r w:rsidR="00507278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Финансовые</w:t>
      </w: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ресурсы направляются, в основном, на высокоспециализированные социальные услуги (чаще всего </w:t>
      </w:r>
      <w:proofErr w:type="spellStart"/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интернатного</w:t>
      </w:r>
      <w:proofErr w:type="spellEnd"/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/стационарного типа), в то время как расходы на первичные</w:t>
      </w:r>
      <w:r w:rsidR="00DC6493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(социальные услуги на уровне сообщества)</w:t>
      </w: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специализированные социальные услуги недостаточны. К тому же, в высокоспециализированных социальных услугах занято непропорционально большое число персонала. Это обуславливает </w:t>
      </w:r>
      <w:r w:rsidR="00507278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несбалансированное</w:t>
      </w: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развитие видов социальных услуг.</w:t>
      </w:r>
    </w:p>
    <w:p w:rsidR="00384BA2" w:rsidRPr="00552FCA" w:rsidRDefault="00384BA2" w:rsidP="001679A4">
      <w:pPr>
        <w:pStyle w:val="1"/>
        <w:spacing w:after="0"/>
        <w:ind w:firstLine="709"/>
        <w:rPr>
          <w:rFonts w:ascii="Times New Roman" w:hAnsi="Times New Roman"/>
          <w:sz w:val="24"/>
          <w:szCs w:val="24"/>
          <w:lang w:val="ru-RU"/>
        </w:rPr>
      </w:pPr>
      <w:r w:rsidRPr="00552FCA">
        <w:rPr>
          <w:rFonts w:ascii="Times New Roman" w:hAnsi="Times New Roman"/>
          <w:sz w:val="24"/>
          <w:szCs w:val="24"/>
          <w:lang w:val="ru-RU"/>
        </w:rPr>
        <w:t xml:space="preserve">Большая доля </w:t>
      </w:r>
      <w:r w:rsidR="00327034" w:rsidRPr="00552FCA">
        <w:rPr>
          <w:rFonts w:ascii="Times New Roman" w:hAnsi="Times New Roman"/>
          <w:sz w:val="24"/>
          <w:szCs w:val="24"/>
          <w:lang w:val="ru-RU"/>
        </w:rPr>
        <w:t>государственного</w:t>
      </w:r>
      <w:r w:rsidRPr="00552FCA">
        <w:rPr>
          <w:rFonts w:ascii="Times New Roman" w:hAnsi="Times New Roman"/>
          <w:sz w:val="24"/>
          <w:szCs w:val="24"/>
          <w:lang w:val="ru-RU"/>
        </w:rPr>
        <w:t xml:space="preserve"> бюджета используется преимущественно для услуг, предоставляемых в учреждениях </w:t>
      </w:r>
      <w:proofErr w:type="spellStart"/>
      <w:r w:rsidRPr="00552FCA">
        <w:rPr>
          <w:rFonts w:ascii="Times New Roman" w:hAnsi="Times New Roman"/>
          <w:sz w:val="24"/>
          <w:szCs w:val="24"/>
          <w:lang w:val="ru-RU"/>
        </w:rPr>
        <w:t>интернатного</w:t>
      </w:r>
      <w:proofErr w:type="spellEnd"/>
      <w:r w:rsidRPr="00552FCA">
        <w:rPr>
          <w:rFonts w:ascii="Times New Roman" w:hAnsi="Times New Roman"/>
          <w:sz w:val="24"/>
          <w:szCs w:val="24"/>
          <w:lang w:val="ru-RU"/>
        </w:rPr>
        <w:t>/стационарного типа. Данные услуги относительно дорогостоящие не всегда соответствуют критериям качества</w:t>
      </w:r>
      <w:r w:rsidR="004E0026" w:rsidRPr="00552FCA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552FCA">
        <w:rPr>
          <w:rFonts w:ascii="Times New Roman" w:hAnsi="Times New Roman"/>
          <w:sz w:val="24"/>
          <w:szCs w:val="24"/>
          <w:lang w:val="ru-RU"/>
        </w:rPr>
        <w:t>покрывают лишь незначительную часть потребностей</w:t>
      </w:r>
      <w:r w:rsidR="004E0026" w:rsidRPr="00552FCA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552FCA">
        <w:rPr>
          <w:rFonts w:ascii="Times New Roman" w:hAnsi="Times New Roman"/>
          <w:sz w:val="24"/>
          <w:szCs w:val="24"/>
          <w:lang w:val="ru-RU"/>
        </w:rPr>
        <w:t xml:space="preserve"> групп населения, которые нуждаются в социальной поддержке.</w:t>
      </w:r>
      <w:r w:rsidR="003B0F05" w:rsidRPr="00552FC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2FCA">
        <w:rPr>
          <w:rFonts w:ascii="Times New Roman" w:hAnsi="Times New Roman"/>
          <w:sz w:val="24"/>
          <w:szCs w:val="24"/>
          <w:lang w:val="ru-RU"/>
        </w:rPr>
        <w:t>На данный момент, многие пользователи высокоспециализированных социальных услуг, в особенности стационарных, не нуждаются в столь интенсивной помощи и пользуются данными услугами ввиду отсутствия альтернатив.</w:t>
      </w:r>
    </w:p>
    <w:p w:rsidR="00384BA2" w:rsidRPr="00552FCA" w:rsidRDefault="00384BA2" w:rsidP="001679A4">
      <w:pPr>
        <w:pStyle w:val="1"/>
        <w:spacing w:after="0"/>
        <w:ind w:firstLine="709"/>
        <w:rPr>
          <w:rFonts w:ascii="Times New Roman" w:hAnsi="Times New Roman"/>
          <w:bCs/>
          <w:sz w:val="24"/>
          <w:szCs w:val="24"/>
          <w:lang w:val="ru-RU"/>
        </w:rPr>
      </w:pPr>
      <w:r w:rsidRPr="00552FCA">
        <w:rPr>
          <w:rFonts w:ascii="Times New Roman" w:hAnsi="Times New Roman"/>
          <w:bCs/>
          <w:sz w:val="24"/>
          <w:szCs w:val="24"/>
          <w:lang w:val="ru-RU"/>
        </w:rPr>
        <w:t>Финансирование существующей системы социальных услуг неуравновешенно, что видно на примере бюджета МТСР на 2017 год.</w:t>
      </w:r>
    </w:p>
    <w:p w:rsidR="00384BA2" w:rsidRPr="00552FCA" w:rsidRDefault="00384BA2" w:rsidP="001679A4">
      <w:pPr>
        <w:pStyle w:val="1"/>
        <w:spacing w:after="0"/>
        <w:ind w:firstLine="709"/>
        <w:rPr>
          <w:rFonts w:ascii="Times New Roman" w:hAnsi="Times New Roman"/>
          <w:bCs/>
          <w:sz w:val="24"/>
          <w:szCs w:val="24"/>
          <w:lang w:val="ru-RU"/>
        </w:rPr>
      </w:pPr>
    </w:p>
    <w:p w:rsidR="00384BA2" w:rsidRPr="00552FCA" w:rsidRDefault="00384BA2" w:rsidP="001679A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552FCA">
        <w:rPr>
          <w:rFonts w:ascii="Times New Roman" w:hAnsi="Times New Roman" w:cs="Times New Roman"/>
          <w:b/>
          <w:bCs/>
          <w:sz w:val="24"/>
          <w:szCs w:val="24"/>
          <w:lang w:val="ru-RU"/>
        </w:rPr>
        <w:t>Таблица 1. Выделение фондов МТСР на социальные услуги на 2017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9"/>
        <w:gridCol w:w="2835"/>
      </w:tblGrid>
      <w:tr w:rsidR="00552FCA" w:rsidRPr="00552FCA" w:rsidTr="003050EF">
        <w:tc>
          <w:tcPr>
            <w:tcW w:w="6629" w:type="dxa"/>
            <w:shd w:val="clear" w:color="auto" w:fill="auto"/>
          </w:tcPr>
          <w:p w:rsidR="00384BA2" w:rsidRPr="00552FCA" w:rsidRDefault="00384BA2" w:rsidP="001679A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52F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Бюджетные категории</w:t>
            </w:r>
          </w:p>
        </w:tc>
        <w:tc>
          <w:tcPr>
            <w:tcW w:w="2835" w:type="dxa"/>
            <w:shd w:val="clear" w:color="auto" w:fill="auto"/>
          </w:tcPr>
          <w:p w:rsidR="00384BA2" w:rsidRPr="00552FCA" w:rsidRDefault="00384BA2" w:rsidP="001679A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552FCA" w:rsidRPr="00552FCA" w:rsidTr="003050EF">
        <w:tc>
          <w:tcPr>
            <w:tcW w:w="6629" w:type="dxa"/>
            <w:shd w:val="clear" w:color="auto" w:fill="auto"/>
          </w:tcPr>
          <w:p w:rsidR="00384BA2" w:rsidRPr="00552FCA" w:rsidRDefault="00384BA2" w:rsidP="001679A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2F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Учреждения стационарного типа </w:t>
            </w:r>
          </w:p>
        </w:tc>
        <w:tc>
          <w:tcPr>
            <w:tcW w:w="2835" w:type="dxa"/>
            <w:shd w:val="clear" w:color="auto" w:fill="auto"/>
          </w:tcPr>
          <w:p w:rsidR="00384BA2" w:rsidRPr="00552FCA" w:rsidRDefault="00384BA2" w:rsidP="001679A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gramStart"/>
            <w:r w:rsidRPr="00552F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K</w:t>
            </w:r>
            <w:proofErr w:type="gramEnd"/>
            <w:r w:rsidRPr="00552F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348,037.3</w:t>
            </w:r>
          </w:p>
        </w:tc>
      </w:tr>
      <w:tr w:rsidR="00552FCA" w:rsidRPr="00552FCA" w:rsidTr="003050EF">
        <w:tc>
          <w:tcPr>
            <w:tcW w:w="6629" w:type="dxa"/>
            <w:shd w:val="clear" w:color="auto" w:fill="auto"/>
          </w:tcPr>
          <w:p w:rsidR="00384BA2" w:rsidRPr="00552FCA" w:rsidRDefault="00384BA2" w:rsidP="001679A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52F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Реабилитационные центры</w:t>
            </w:r>
          </w:p>
        </w:tc>
        <w:tc>
          <w:tcPr>
            <w:tcW w:w="2835" w:type="dxa"/>
            <w:shd w:val="clear" w:color="auto" w:fill="auto"/>
          </w:tcPr>
          <w:p w:rsidR="00384BA2" w:rsidRPr="00552FCA" w:rsidRDefault="00384BA2" w:rsidP="001679A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552F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K</w:t>
            </w:r>
            <w:proofErr w:type="gramEnd"/>
            <w:r w:rsidRPr="00552F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10,296.2</w:t>
            </w:r>
          </w:p>
        </w:tc>
      </w:tr>
      <w:tr w:rsidR="00552FCA" w:rsidRPr="00552FCA" w:rsidTr="003050EF">
        <w:tc>
          <w:tcPr>
            <w:tcW w:w="6629" w:type="dxa"/>
            <w:shd w:val="clear" w:color="auto" w:fill="auto"/>
          </w:tcPr>
          <w:p w:rsidR="00384BA2" w:rsidRPr="00552FCA" w:rsidRDefault="00384BA2" w:rsidP="001679A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52F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Социальные услуги по государственному заказу </w:t>
            </w:r>
          </w:p>
        </w:tc>
        <w:tc>
          <w:tcPr>
            <w:tcW w:w="2835" w:type="dxa"/>
            <w:shd w:val="clear" w:color="auto" w:fill="auto"/>
          </w:tcPr>
          <w:p w:rsidR="00384BA2" w:rsidRPr="00552FCA" w:rsidRDefault="00384BA2" w:rsidP="001679A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552F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K</w:t>
            </w:r>
            <w:proofErr w:type="gramEnd"/>
            <w:r w:rsidRPr="00552F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22,500.0</w:t>
            </w:r>
          </w:p>
        </w:tc>
      </w:tr>
      <w:tr w:rsidR="00552FCA" w:rsidRPr="00552FCA" w:rsidTr="003050EF">
        <w:tc>
          <w:tcPr>
            <w:tcW w:w="6629" w:type="dxa"/>
            <w:shd w:val="clear" w:color="auto" w:fill="auto"/>
          </w:tcPr>
          <w:p w:rsidR="00384BA2" w:rsidRPr="00552FCA" w:rsidRDefault="00384BA2" w:rsidP="001679A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52F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Приемные семьи</w:t>
            </w:r>
          </w:p>
        </w:tc>
        <w:tc>
          <w:tcPr>
            <w:tcW w:w="2835" w:type="dxa"/>
            <w:shd w:val="clear" w:color="auto" w:fill="auto"/>
          </w:tcPr>
          <w:p w:rsidR="00384BA2" w:rsidRPr="00552FCA" w:rsidRDefault="00384BA2" w:rsidP="001679A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2F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КС 2,439.6</w:t>
            </w:r>
          </w:p>
        </w:tc>
      </w:tr>
      <w:tr w:rsidR="00552FCA" w:rsidRPr="00552FCA" w:rsidTr="003050EF">
        <w:tc>
          <w:tcPr>
            <w:tcW w:w="6629" w:type="dxa"/>
            <w:shd w:val="clear" w:color="auto" w:fill="auto"/>
          </w:tcPr>
          <w:p w:rsidR="00384BA2" w:rsidRPr="00552FCA" w:rsidRDefault="00384BA2" w:rsidP="001679A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52F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Обучение работников МТСР</w:t>
            </w:r>
          </w:p>
        </w:tc>
        <w:tc>
          <w:tcPr>
            <w:tcW w:w="2835" w:type="dxa"/>
            <w:shd w:val="clear" w:color="auto" w:fill="auto"/>
          </w:tcPr>
          <w:p w:rsidR="00384BA2" w:rsidRPr="00552FCA" w:rsidRDefault="00384BA2" w:rsidP="001679A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552F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K</w:t>
            </w:r>
            <w:proofErr w:type="gramEnd"/>
            <w:r w:rsidRPr="00552F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2,000.0</w:t>
            </w:r>
          </w:p>
        </w:tc>
      </w:tr>
      <w:tr w:rsidR="00552FCA" w:rsidRPr="00552FCA" w:rsidTr="003050EF">
        <w:tc>
          <w:tcPr>
            <w:tcW w:w="6629" w:type="dxa"/>
            <w:shd w:val="clear" w:color="auto" w:fill="auto"/>
          </w:tcPr>
          <w:p w:rsidR="00384BA2" w:rsidRPr="00552FCA" w:rsidRDefault="00384BA2" w:rsidP="001679A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52F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Репатриация детей</w:t>
            </w:r>
          </w:p>
        </w:tc>
        <w:tc>
          <w:tcPr>
            <w:tcW w:w="2835" w:type="dxa"/>
            <w:shd w:val="clear" w:color="auto" w:fill="auto"/>
          </w:tcPr>
          <w:p w:rsidR="00384BA2" w:rsidRPr="00552FCA" w:rsidRDefault="00384BA2" w:rsidP="001679A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552F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K</w:t>
            </w:r>
            <w:proofErr w:type="gramEnd"/>
            <w:r w:rsidRPr="00552F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1,195.4</w:t>
            </w:r>
          </w:p>
        </w:tc>
      </w:tr>
      <w:tr w:rsidR="00552FCA" w:rsidRPr="00552FCA" w:rsidTr="003050EF">
        <w:tc>
          <w:tcPr>
            <w:tcW w:w="6629" w:type="dxa"/>
            <w:shd w:val="clear" w:color="auto" w:fill="auto"/>
          </w:tcPr>
          <w:p w:rsidR="00384BA2" w:rsidRPr="00552FCA" w:rsidRDefault="00384BA2" w:rsidP="001679A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52F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Итого в тысячах КС</w:t>
            </w:r>
          </w:p>
        </w:tc>
        <w:tc>
          <w:tcPr>
            <w:tcW w:w="2835" w:type="dxa"/>
            <w:shd w:val="clear" w:color="auto" w:fill="auto"/>
          </w:tcPr>
          <w:p w:rsidR="00384BA2" w:rsidRPr="00552FCA" w:rsidRDefault="00384BA2" w:rsidP="001679A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gramStart"/>
            <w:r w:rsidRPr="00552F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K</w:t>
            </w:r>
            <w:proofErr w:type="gramEnd"/>
            <w:r w:rsidRPr="00552F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 386,468.5</w:t>
            </w:r>
          </w:p>
        </w:tc>
      </w:tr>
    </w:tbl>
    <w:p w:rsidR="00384BA2" w:rsidRPr="00552FCA" w:rsidRDefault="003050EF" w:rsidP="001679A4">
      <w:pPr>
        <w:pStyle w:val="a4"/>
        <w:spacing w:before="0" w:beforeAutospacing="0" w:after="0" w:afterAutospacing="0"/>
        <w:jc w:val="both"/>
        <w:rPr>
          <w:i/>
          <w:lang w:val="ru-RU"/>
        </w:rPr>
      </w:pPr>
      <w:r w:rsidRPr="00552FCA">
        <w:rPr>
          <w:i/>
          <w:lang w:val="ru-RU"/>
        </w:rPr>
        <w:t>*</w:t>
      </w:r>
      <w:r w:rsidR="00384BA2" w:rsidRPr="00552FCA">
        <w:rPr>
          <w:i/>
          <w:lang w:val="ru-RU"/>
        </w:rPr>
        <w:t xml:space="preserve">Источник: Техническая поддержка реализации контракта по реформированию социального сектора, Кыргызской Республики, вводный отчет, март </w:t>
      </w:r>
      <w:r w:rsidR="00384BA2" w:rsidRPr="00552FCA">
        <w:rPr>
          <w:bCs/>
          <w:i/>
          <w:lang w:val="ru-RU"/>
        </w:rPr>
        <w:t xml:space="preserve">2017. </w:t>
      </w:r>
    </w:p>
    <w:p w:rsidR="00BE3C80" w:rsidRPr="00552FCA" w:rsidRDefault="007F2484" w:rsidP="001679A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Из таблицы 1. Видно, что из общего бюджета на социальные услуги на 2017 год 90% составляют затраты на стационарные учреждения, в то время как только 10% были выделены на развитие новых социальных услуг, из которых 58,5% были использованы посредством государственного заказа.</w:t>
      </w:r>
    </w:p>
    <w:p w:rsidR="00BE3C80" w:rsidRPr="00552FCA" w:rsidRDefault="00BE3C80" w:rsidP="001679A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E3C80" w:rsidRPr="00552FCA" w:rsidRDefault="007A4761" w:rsidP="001679A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Система социальной помощи регламентируется множеством законов и положений. Часть существующих законодательных актов являются формальными и декларативными, также не располагают адекватными механизмами реализации и мониторинга своих положений. Не все типы социальных услуг имеют законодательную основу. Часто не имеется полного финансового покрытия для решения поставленных задач, также, стимулирование партнерства между государством и гражданским обществом недостаточное. С этой точки зрения, законодательство в данной области не последовательно и иногда противоречиво. Понятийный аппарат, используемый в законодательстве, не унифицирован, </w:t>
      </w:r>
      <w:r w:rsidR="00E3644F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содержит</w:t>
      </w: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разные определения одних и тех же понятий, что приводит к недопониманию у исполнителей</w:t>
      </w:r>
      <w:r w:rsidR="00BA20EA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местах</w:t>
      </w: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E3644F" w:rsidRPr="00552FCA" w:rsidRDefault="00E3644F" w:rsidP="001679A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3644F" w:rsidRPr="00552FCA" w:rsidRDefault="004309D3" w:rsidP="001679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В этой связи назрела необходимость для перехода</w:t>
      </w:r>
      <w:r w:rsidR="0093752A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</w:t>
      </w: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93752A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интегрированной системе социальных услуг. </w:t>
      </w:r>
    </w:p>
    <w:p w:rsidR="0093752A" w:rsidRPr="00552FCA" w:rsidRDefault="0093752A" w:rsidP="001679A4">
      <w:pPr>
        <w:pStyle w:val="1"/>
        <w:spacing w:after="0"/>
        <w:ind w:firstLine="709"/>
        <w:rPr>
          <w:rFonts w:ascii="Times New Roman" w:hAnsi="Times New Roman"/>
          <w:sz w:val="24"/>
          <w:szCs w:val="24"/>
          <w:lang w:val="ru-RU"/>
        </w:rPr>
      </w:pPr>
      <w:r w:rsidRPr="00552FCA">
        <w:rPr>
          <w:rFonts w:ascii="Times New Roman" w:hAnsi="Times New Roman"/>
          <w:sz w:val="24"/>
          <w:szCs w:val="24"/>
          <w:lang w:val="ru-RU"/>
        </w:rPr>
        <w:t>Передовой международный опыт предоставления социальных услуг основывается на двух важных условиях:</w:t>
      </w:r>
    </w:p>
    <w:p w:rsidR="0093752A" w:rsidRPr="00552FCA" w:rsidRDefault="0093752A" w:rsidP="001679A4">
      <w:pPr>
        <w:pStyle w:val="1"/>
        <w:numPr>
          <w:ilvl w:val="0"/>
          <w:numId w:val="15"/>
        </w:numPr>
        <w:spacing w:after="0"/>
        <w:ind w:left="709" w:hanging="425"/>
        <w:rPr>
          <w:rFonts w:ascii="Times New Roman" w:hAnsi="Times New Roman"/>
          <w:sz w:val="24"/>
          <w:szCs w:val="24"/>
          <w:lang w:val="ru-RU"/>
        </w:rPr>
      </w:pPr>
      <w:r w:rsidRPr="00552FCA">
        <w:rPr>
          <w:rFonts w:ascii="Times New Roman" w:hAnsi="Times New Roman"/>
          <w:sz w:val="24"/>
          <w:szCs w:val="24"/>
          <w:lang w:val="ru-RU"/>
        </w:rPr>
        <w:t xml:space="preserve">Социальные услуги должны создаваться, в первую очередь, для удовлетворения потребностей пользователей, а не для удобства или в интересах поставщиков социальных услуг. </w:t>
      </w:r>
    </w:p>
    <w:p w:rsidR="0093752A" w:rsidRPr="00552FCA" w:rsidRDefault="0093752A" w:rsidP="001679A4">
      <w:pPr>
        <w:pStyle w:val="1"/>
        <w:numPr>
          <w:ilvl w:val="0"/>
          <w:numId w:val="15"/>
        </w:numPr>
        <w:spacing w:after="0"/>
        <w:ind w:left="709" w:hanging="425"/>
        <w:rPr>
          <w:rFonts w:ascii="Times New Roman" w:hAnsi="Times New Roman"/>
          <w:sz w:val="24"/>
          <w:szCs w:val="24"/>
          <w:lang w:val="ru-RU"/>
        </w:rPr>
      </w:pPr>
      <w:r w:rsidRPr="00552FCA">
        <w:rPr>
          <w:rFonts w:ascii="Times New Roman" w:hAnsi="Times New Roman"/>
          <w:sz w:val="24"/>
          <w:szCs w:val="24"/>
          <w:lang w:val="ru-RU"/>
        </w:rPr>
        <w:t>Форма предоставления социальных услуг должна, по мере возможностей, стимулировать самостоятельное проживание или проживание пользователей в семье и сообществе.</w:t>
      </w:r>
    </w:p>
    <w:p w:rsidR="00A70804" w:rsidRPr="00552FCA" w:rsidRDefault="0093752A" w:rsidP="00167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hAnsi="Times New Roman" w:cs="Times New Roman"/>
          <w:sz w:val="24"/>
          <w:szCs w:val="24"/>
          <w:lang w:val="ru-RU"/>
        </w:rPr>
        <w:t xml:space="preserve">Международный опыт показывает, что более подходящим для групп населения является обеспечение доступа к социальным услугам, которые оказываются на местном уровне, на уровне сообщества. </w:t>
      </w:r>
    </w:p>
    <w:p w:rsidR="00A70804" w:rsidRPr="00552FCA" w:rsidRDefault="0093752A" w:rsidP="00167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hAnsi="Times New Roman" w:cs="Times New Roman"/>
          <w:sz w:val="24"/>
          <w:szCs w:val="24"/>
          <w:lang w:val="ru-RU"/>
        </w:rPr>
        <w:t>В связи с этим, возникает необходимость перехода к качественным социальным услугам</w:t>
      </w:r>
      <w:r w:rsidR="00A70804" w:rsidRPr="00552FCA">
        <w:rPr>
          <w:rFonts w:ascii="Times New Roman" w:hAnsi="Times New Roman" w:cs="Times New Roman"/>
          <w:sz w:val="24"/>
          <w:szCs w:val="24"/>
          <w:lang w:val="ru-RU"/>
        </w:rPr>
        <w:t xml:space="preserve"> на уровне местного сообщества</w:t>
      </w:r>
      <w:r w:rsidRPr="00552FCA">
        <w:rPr>
          <w:rFonts w:ascii="Times New Roman" w:hAnsi="Times New Roman" w:cs="Times New Roman"/>
          <w:sz w:val="24"/>
          <w:szCs w:val="24"/>
          <w:lang w:val="ru-RU"/>
        </w:rPr>
        <w:t>, которые</w:t>
      </w:r>
      <w:r w:rsidR="00A70804" w:rsidRPr="00552FCA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A70804" w:rsidRPr="00552FCA" w:rsidRDefault="00A70804" w:rsidP="001679A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hAnsi="Times New Roman" w:cs="Times New Roman"/>
          <w:sz w:val="24"/>
          <w:szCs w:val="24"/>
          <w:lang w:val="ru-RU"/>
        </w:rPr>
        <w:t xml:space="preserve">а) </w:t>
      </w:r>
      <w:proofErr w:type="gramStart"/>
      <w:r w:rsidRPr="00552FCA">
        <w:rPr>
          <w:rFonts w:ascii="Times New Roman" w:hAnsi="Times New Roman" w:cs="Times New Roman"/>
          <w:sz w:val="24"/>
          <w:szCs w:val="24"/>
          <w:lang w:val="ru-RU"/>
        </w:rPr>
        <w:t>направлены</w:t>
      </w:r>
      <w:proofErr w:type="gramEnd"/>
      <w:r w:rsidRPr="00552FCA">
        <w:rPr>
          <w:rFonts w:ascii="Times New Roman" w:hAnsi="Times New Roman" w:cs="Times New Roman"/>
          <w:sz w:val="24"/>
          <w:szCs w:val="24"/>
          <w:lang w:val="ru-RU"/>
        </w:rPr>
        <w:t xml:space="preserve"> на конкретного пользователя;</w:t>
      </w:r>
    </w:p>
    <w:p w:rsidR="00A70804" w:rsidRPr="00552FCA" w:rsidRDefault="00A70804" w:rsidP="00FA660C">
      <w:pPr>
        <w:tabs>
          <w:tab w:val="left" w:pos="453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hAnsi="Times New Roman" w:cs="Times New Roman"/>
          <w:sz w:val="24"/>
          <w:szCs w:val="24"/>
          <w:lang w:val="ru-RU"/>
        </w:rPr>
        <w:t>б)</w:t>
      </w:r>
      <w:r w:rsidR="0093752A" w:rsidRPr="00552FCA">
        <w:rPr>
          <w:rFonts w:ascii="Times New Roman" w:hAnsi="Times New Roman" w:cs="Times New Roman"/>
          <w:sz w:val="24"/>
          <w:szCs w:val="24"/>
          <w:lang w:val="ru-RU"/>
        </w:rPr>
        <w:t xml:space="preserve"> оказывают поддержку</w:t>
      </w:r>
      <w:r w:rsidRPr="00552FCA">
        <w:rPr>
          <w:rFonts w:ascii="Times New Roman" w:hAnsi="Times New Roman" w:cs="Times New Roman"/>
          <w:sz w:val="24"/>
          <w:szCs w:val="24"/>
          <w:lang w:val="ru-RU"/>
        </w:rPr>
        <w:t>;</w:t>
      </w:r>
      <w:r w:rsidR="00FA660C" w:rsidRPr="00552FC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A70804" w:rsidRPr="00552FCA" w:rsidRDefault="00A70804" w:rsidP="001679A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hAnsi="Times New Roman" w:cs="Times New Roman"/>
          <w:sz w:val="24"/>
          <w:szCs w:val="24"/>
          <w:lang w:val="ru-RU"/>
        </w:rPr>
        <w:t>в)</w:t>
      </w:r>
      <w:r w:rsidR="0093752A" w:rsidRPr="00552FCA">
        <w:rPr>
          <w:rFonts w:ascii="Times New Roman" w:hAnsi="Times New Roman" w:cs="Times New Roman"/>
          <w:sz w:val="24"/>
          <w:szCs w:val="24"/>
          <w:lang w:val="ru-RU"/>
        </w:rPr>
        <w:t xml:space="preserve"> минимально вмешиваются в жизнь человека</w:t>
      </w:r>
      <w:r w:rsidRPr="00552FC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A70804" w:rsidRPr="00552FCA" w:rsidRDefault="00A70804" w:rsidP="001679A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hAnsi="Times New Roman" w:cs="Times New Roman"/>
          <w:sz w:val="24"/>
          <w:szCs w:val="24"/>
          <w:lang w:val="ru-RU"/>
        </w:rPr>
        <w:t>г)</w:t>
      </w:r>
      <w:r w:rsidR="0093752A" w:rsidRPr="00552FC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52FCA">
        <w:rPr>
          <w:rFonts w:ascii="Times New Roman" w:hAnsi="Times New Roman" w:cs="Times New Roman"/>
          <w:sz w:val="24"/>
          <w:szCs w:val="24"/>
          <w:lang w:val="ru-RU"/>
        </w:rPr>
        <w:t>могут эффективно помочь в решении трудностей на ранних этапах появления рисков, не дожидаясь появления и усложнения проблем;</w:t>
      </w:r>
    </w:p>
    <w:p w:rsidR="00A70804" w:rsidRPr="00552FCA" w:rsidRDefault="00A70804" w:rsidP="001679A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52FCA">
        <w:rPr>
          <w:rFonts w:ascii="Times New Roman" w:hAnsi="Times New Roman" w:cs="Times New Roman"/>
          <w:sz w:val="24"/>
          <w:szCs w:val="24"/>
          <w:lang w:val="ru-RU"/>
        </w:rPr>
        <w:t>д) эффективны для предотвращения социальной изоляции;</w:t>
      </w:r>
      <w:proofErr w:type="gramEnd"/>
    </w:p>
    <w:p w:rsidR="00A70804" w:rsidRPr="00552FCA" w:rsidRDefault="00A70804" w:rsidP="001679A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hAnsi="Times New Roman" w:cs="Times New Roman"/>
          <w:sz w:val="24"/>
          <w:szCs w:val="24"/>
          <w:lang w:val="ru-RU"/>
        </w:rPr>
        <w:t xml:space="preserve">е) </w:t>
      </w:r>
      <w:r w:rsidR="0093752A" w:rsidRPr="00552FCA">
        <w:rPr>
          <w:rFonts w:ascii="Times New Roman" w:hAnsi="Times New Roman" w:cs="Times New Roman"/>
          <w:sz w:val="24"/>
          <w:szCs w:val="24"/>
          <w:lang w:val="ru-RU"/>
        </w:rPr>
        <w:t>приводят к положительным и устойчивым изменениям в жизненной ситуации</w:t>
      </w:r>
      <w:r w:rsidR="003B0F05" w:rsidRPr="00552FCA">
        <w:rPr>
          <w:rFonts w:ascii="Times New Roman" w:hAnsi="Times New Roman" w:cs="Times New Roman"/>
          <w:sz w:val="24"/>
          <w:szCs w:val="24"/>
          <w:lang w:val="ru-RU"/>
        </w:rPr>
        <w:t xml:space="preserve"> получателя</w:t>
      </w:r>
      <w:r w:rsidR="0093752A" w:rsidRPr="00552FCA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93752A" w:rsidRPr="00552FCA" w:rsidRDefault="0093752A" w:rsidP="001679A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hAnsi="Times New Roman" w:cs="Times New Roman"/>
          <w:sz w:val="24"/>
          <w:szCs w:val="24"/>
          <w:lang w:val="ru-RU"/>
        </w:rPr>
        <w:t>Данные услуги оказывают воздействие на качество жизни и, в то же время, характеризуются более низкой стоимостью. Таким образом, в рамках одного и того же годового государственного бюджета возможно охватить большее количество лиц, нуждающихся в социальных услугах.</w:t>
      </w:r>
    </w:p>
    <w:p w:rsidR="007C40EC" w:rsidRPr="00552FCA" w:rsidRDefault="003B0F05" w:rsidP="001679A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hAnsi="Times New Roman" w:cs="Times New Roman"/>
          <w:sz w:val="24"/>
          <w:szCs w:val="24"/>
          <w:lang w:val="ru-RU"/>
        </w:rPr>
        <w:t xml:space="preserve">Расширение охвата групп населения социальными услугами в целях удовлетворения потребностей большего количества лиц должно осуществляться в рамках имеющегося </w:t>
      </w:r>
      <w:r w:rsidRPr="00552FCA">
        <w:rPr>
          <w:rFonts w:ascii="Times New Roman" w:hAnsi="Times New Roman" w:cs="Times New Roman"/>
          <w:sz w:val="24"/>
          <w:szCs w:val="24"/>
          <w:lang w:val="ru-RU"/>
        </w:rPr>
        <w:lastRenderedPageBreak/>
        <w:t>государственного бюджета. Это станет возможным только в результате уменьшения стоимости социальных услуг на одного пользователя.</w:t>
      </w:r>
    </w:p>
    <w:p w:rsidR="003B0F05" w:rsidRPr="00552FCA" w:rsidRDefault="003B0F05" w:rsidP="001679A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57A46" w:rsidRPr="00552FCA" w:rsidRDefault="00C57A46" w:rsidP="001679A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Последовательная и эффективная работа интегрированной системы социальных услуг обеспечивается путем применения процедур мониторинга за качеством и эффективностью системы, создания механизма аккредитации поставщиков социальных услуг на основании показателей, установленных стандартами качества, разработанными для каждого типа социальной услуги. В то же время, качество предоставляемых социальных услуг зависит и от уровня профессиональной подготовки специалистов, занятых в системе социальной помощи.</w:t>
      </w:r>
    </w:p>
    <w:p w:rsidR="003B0F05" w:rsidRPr="00552FCA" w:rsidRDefault="00C57A46" w:rsidP="001679A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В связи с этим, разработа</w:t>
      </w:r>
      <w:r w:rsidR="00FA660C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новый Закон о социальных услугах, а также приве</w:t>
      </w:r>
      <w:r w:rsidR="00FA660C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дены</w:t>
      </w: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соответствие и разработать вторичное законодательство в области социальных услуг.</w:t>
      </w:r>
    </w:p>
    <w:p w:rsidR="001679A4" w:rsidRPr="00552FCA" w:rsidRDefault="001679A4" w:rsidP="003C7BF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Проект Закона Кыргызской Республики «О социальных услугах» </w:t>
      </w:r>
      <w:r w:rsidR="003C7BF1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предлагается в качестве </w:t>
      </w:r>
      <w:r w:rsidR="00C82E11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основн</w:t>
      </w:r>
      <w:r w:rsidR="003C7BF1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ого</w:t>
      </w:r>
      <w:r w:rsidR="00C82E11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рамочн</w:t>
      </w:r>
      <w:r w:rsidR="003C7BF1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ого</w:t>
      </w:r>
      <w:r w:rsidR="00C82E11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="00C82E11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акон</w:t>
      </w:r>
      <w:r w:rsidR="003C7BF1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C82E11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, регл</w:t>
      </w: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C82E11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ментир</w:t>
      </w: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ующ</w:t>
      </w:r>
      <w:r w:rsidR="003C7BF1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его</w:t>
      </w:r>
      <w:r w:rsidR="00C82E11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основные при</w:t>
      </w: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C82E11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ципы развития и </w:t>
      </w: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предоставления социальных услуг. Законопроект </w:t>
      </w:r>
      <w:r w:rsidR="00C82E11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предлаг</w:t>
      </w: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ает</w:t>
      </w:r>
      <w:r w:rsidR="00C82E11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нов</w:t>
      </w: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ую классификацию</w:t>
      </w:r>
      <w:r w:rsidR="00C82E11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социальных </w:t>
      </w:r>
      <w:r w:rsidR="00C82E11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услуг</w:t>
      </w:r>
      <w:r w:rsidR="003C7BF1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C82E11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3C7BF1" w:rsidRPr="00552FCA">
        <w:rPr>
          <w:rFonts w:ascii="Times New Roman" w:hAnsi="Times New Roman" w:cs="Times New Roman"/>
          <w:sz w:val="24"/>
          <w:szCs w:val="24"/>
          <w:lang w:val="ru-RU"/>
        </w:rPr>
        <w:t>в основу которой поставлен уровень специализации и степень комплексности услуг,</w:t>
      </w:r>
      <w:r w:rsidR="003C7BF1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C82E11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и механизмы, которые обеспеч</w:t>
      </w:r>
      <w:r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ат</w:t>
      </w:r>
      <w:r w:rsidR="00C82E11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доступность и качество предоставляемых социальных услуг. Также, </w:t>
      </w:r>
      <w:r w:rsidR="003C7BF1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проект закона</w:t>
      </w:r>
      <w:r w:rsidR="00C82E11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</w:t>
      </w:r>
      <w:r w:rsidR="003C7BF1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>тражает</w:t>
      </w:r>
      <w:r w:rsidR="00C82E11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четкое разграничение административных полномочий и межведомственное взаимодействие.</w:t>
      </w:r>
      <w:r w:rsidR="003C7BF1" w:rsidRPr="00552FC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3B0F05" w:rsidRPr="00552FCA" w:rsidRDefault="003B0F05" w:rsidP="007518A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25A2E" w:rsidRPr="00552FCA" w:rsidRDefault="00125A2E" w:rsidP="00125A2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hAnsi="Times New Roman" w:cs="Times New Roman"/>
          <w:sz w:val="24"/>
          <w:szCs w:val="24"/>
          <w:lang w:val="ru-RU"/>
        </w:rPr>
        <w:t>Принятие данного проекта Закона и реализация его положений не противоречит общим нормам законодательства Кыргызской Республики, в том числе международным, и отвечает реалиям настоящего времени.</w:t>
      </w:r>
    </w:p>
    <w:p w:rsidR="00125A2E" w:rsidRPr="00552FCA" w:rsidRDefault="00125A2E" w:rsidP="00125A2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552FCA">
        <w:rPr>
          <w:rFonts w:ascii="Times New Roman" w:hAnsi="Times New Roman" w:cs="Times New Roman"/>
          <w:bCs/>
          <w:sz w:val="24"/>
          <w:szCs w:val="24"/>
          <w:lang w:val="ru-RU"/>
        </w:rPr>
        <w:t>Принятие законопроекта не повлечет за собой негативных социальных, экономических, правовых, правозащитных, гендерных, экологических и коррупционных последствий.</w:t>
      </w:r>
    </w:p>
    <w:p w:rsidR="003B0F05" w:rsidRPr="00552FCA" w:rsidRDefault="00125A2E" w:rsidP="007518A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hAnsi="Times New Roman" w:cs="Times New Roman"/>
          <w:sz w:val="24"/>
          <w:szCs w:val="24"/>
          <w:lang w:val="ru-RU"/>
        </w:rPr>
        <w:t>В соответствии с частью 1 статьи 22 Закона Кыргызской Республики «О нормативных правовых актах Кыргызской Республики» данный проект Закона был размещен на официальном сайте Правительства Кыргызской Республики (</w:t>
      </w:r>
      <w:hyperlink r:id="rId10" w:history="1">
        <w:r w:rsidRPr="00552FCA">
          <w:rPr>
            <w:rFonts w:ascii="Times New Roman" w:hAnsi="Times New Roman" w:cs="Times New Roman"/>
            <w:sz w:val="24"/>
            <w:szCs w:val="24"/>
          </w:rPr>
          <w:t>www</w:t>
        </w:r>
        <w:r w:rsidRPr="00552FCA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552FCA">
          <w:rPr>
            <w:rFonts w:ascii="Times New Roman" w:hAnsi="Times New Roman" w:cs="Times New Roman"/>
            <w:sz w:val="24"/>
            <w:szCs w:val="24"/>
          </w:rPr>
          <w:t>gov</w:t>
        </w:r>
        <w:proofErr w:type="spellEnd"/>
        <w:r w:rsidRPr="00552FCA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552FCA">
          <w:rPr>
            <w:rFonts w:ascii="Times New Roman" w:hAnsi="Times New Roman" w:cs="Times New Roman"/>
            <w:sz w:val="24"/>
            <w:szCs w:val="24"/>
          </w:rPr>
          <w:t>kg</w:t>
        </w:r>
      </w:hyperlink>
      <w:r w:rsidRPr="00552FCA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790274" w:rsidRPr="00552FC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04B18" w:rsidRPr="00552FCA" w:rsidRDefault="00141D7A" w:rsidP="007518A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hAnsi="Times New Roman" w:cs="Times New Roman"/>
          <w:bCs/>
          <w:sz w:val="24"/>
          <w:szCs w:val="24"/>
          <w:lang w:val="ru-RU"/>
        </w:rPr>
        <w:t>Принятие проекта Закона требует внесения изменений в другие нормативные правовые акты Кыргызской Республики.</w:t>
      </w:r>
      <w:r w:rsidR="0017134F" w:rsidRPr="00552FC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 связи с </w:t>
      </w:r>
      <w:r w:rsidR="00EA2212" w:rsidRPr="00552FCA">
        <w:rPr>
          <w:rFonts w:ascii="Times New Roman" w:hAnsi="Times New Roman" w:cs="Times New Roman"/>
          <w:bCs/>
          <w:sz w:val="24"/>
          <w:szCs w:val="24"/>
          <w:lang w:val="ru-RU"/>
        </w:rPr>
        <w:t>этим</w:t>
      </w:r>
      <w:r w:rsidR="0017134F" w:rsidRPr="00552FCA">
        <w:rPr>
          <w:rFonts w:ascii="Times New Roman" w:hAnsi="Times New Roman" w:cs="Times New Roman"/>
          <w:bCs/>
          <w:sz w:val="24"/>
          <w:szCs w:val="24"/>
          <w:lang w:val="ru-RU"/>
        </w:rPr>
        <w:t>, подготовлен проект Закона Кыргызской Республики «О внесении изменений в некоторые законодательные акты».</w:t>
      </w:r>
    </w:p>
    <w:p w:rsidR="00304B18" w:rsidRPr="00552FCA" w:rsidRDefault="001B7BA4" w:rsidP="007518A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Реализация законопроекта не </w:t>
      </w:r>
      <w:r w:rsidR="00593683" w:rsidRPr="00552FCA">
        <w:rPr>
          <w:rFonts w:ascii="Times New Roman" w:hAnsi="Times New Roman" w:cs="Times New Roman"/>
          <w:bCs/>
          <w:sz w:val="24"/>
          <w:szCs w:val="24"/>
          <w:lang w:val="ru-RU"/>
        </w:rPr>
        <w:t>повлечет</w:t>
      </w:r>
      <w:r w:rsidRPr="00552FC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дополнительных финансовых затрат из государственного бюджета.</w:t>
      </w:r>
    </w:p>
    <w:p w:rsidR="009E1F6A" w:rsidRPr="00552FCA" w:rsidRDefault="009E1F6A" w:rsidP="009E1F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52FC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На основании вышеизложенного, </w:t>
      </w:r>
      <w:r w:rsidR="00E96166" w:rsidRPr="00552FCA">
        <w:rPr>
          <w:rFonts w:ascii="Times New Roman" w:hAnsi="Times New Roman" w:cs="Times New Roman"/>
          <w:bCs/>
          <w:sz w:val="24"/>
          <w:szCs w:val="24"/>
          <w:lang w:val="ru-RU"/>
        </w:rPr>
        <w:t>Министерство труда и социального развития Кыргызской Республики</w:t>
      </w:r>
      <w:r w:rsidRPr="00552FC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вносит на рассмотрение </w:t>
      </w:r>
      <w:r w:rsidRPr="00552FCA">
        <w:rPr>
          <w:rFonts w:ascii="Times New Roman" w:hAnsi="Times New Roman" w:cs="Times New Roman"/>
          <w:sz w:val="24"/>
          <w:szCs w:val="24"/>
          <w:lang w:val="ru-RU"/>
        </w:rPr>
        <w:t xml:space="preserve">проект Закона Кыргызской Республики «О </w:t>
      </w:r>
      <w:r w:rsidR="005E3B26" w:rsidRPr="00552FCA">
        <w:rPr>
          <w:rFonts w:ascii="Times New Roman" w:hAnsi="Times New Roman" w:cs="Times New Roman"/>
          <w:sz w:val="24"/>
          <w:szCs w:val="24"/>
          <w:lang w:val="ru-RU"/>
        </w:rPr>
        <w:t>социальных услугах</w:t>
      </w:r>
      <w:r w:rsidRPr="00552FCA">
        <w:rPr>
          <w:rFonts w:ascii="Times New Roman" w:hAnsi="Times New Roman" w:cs="Times New Roman"/>
          <w:sz w:val="24"/>
          <w:szCs w:val="24"/>
          <w:lang w:val="ru-RU"/>
        </w:rPr>
        <w:t>».</w:t>
      </w:r>
    </w:p>
    <w:p w:rsidR="009E1F6A" w:rsidRPr="00552FCA" w:rsidRDefault="009E1F6A" w:rsidP="009E1F6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9E1F6A" w:rsidRPr="00552FCA" w:rsidRDefault="009E1F6A" w:rsidP="009E1F6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9E1F6A" w:rsidRPr="00552FCA" w:rsidRDefault="009E1F6A" w:rsidP="009E1F6A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52FCA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Министр</w:t>
      </w:r>
      <w:r w:rsidRPr="00552FCA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Pr="00552FCA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Pr="00552FCA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Pr="00552FCA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Pr="00552FCA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Pr="00552FCA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Pr="00552FCA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="006B5F59" w:rsidRPr="00552FCA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У. </w:t>
      </w:r>
      <w:proofErr w:type="spellStart"/>
      <w:r w:rsidR="006B5F59" w:rsidRPr="00552FCA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Кочкоров</w:t>
      </w:r>
      <w:proofErr w:type="spellEnd"/>
      <w:r w:rsidR="006B5F59" w:rsidRPr="00552FCA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</w:p>
    <w:p w:rsidR="00304B18" w:rsidRPr="00552FCA" w:rsidRDefault="00304B18" w:rsidP="009E1F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sectPr w:rsidR="00304B18" w:rsidRPr="00552FCA" w:rsidSect="00026F23">
      <w:footerReference w:type="default" r:id="rId11"/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4CF" w:rsidRDefault="001914CF" w:rsidP="00AA028E">
      <w:pPr>
        <w:spacing w:after="0" w:line="240" w:lineRule="auto"/>
      </w:pPr>
      <w:r>
        <w:separator/>
      </w:r>
    </w:p>
  </w:endnote>
  <w:endnote w:type="continuationSeparator" w:id="0">
    <w:p w:rsidR="001914CF" w:rsidRDefault="001914CF" w:rsidP="00AA0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9692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915969" w:rsidRPr="00915969" w:rsidRDefault="00283906">
        <w:pPr>
          <w:pStyle w:val="a9"/>
          <w:jc w:val="right"/>
          <w:rPr>
            <w:sz w:val="20"/>
            <w:szCs w:val="20"/>
          </w:rPr>
        </w:pPr>
        <w:r w:rsidRPr="00915969">
          <w:rPr>
            <w:sz w:val="20"/>
            <w:szCs w:val="20"/>
          </w:rPr>
          <w:fldChar w:fldCharType="begin"/>
        </w:r>
        <w:r w:rsidR="00915969" w:rsidRPr="00915969">
          <w:rPr>
            <w:sz w:val="20"/>
            <w:szCs w:val="20"/>
          </w:rPr>
          <w:instrText xml:space="preserve"> PAGE   \* MERGEFORMAT </w:instrText>
        </w:r>
        <w:r w:rsidRPr="00915969">
          <w:rPr>
            <w:sz w:val="20"/>
            <w:szCs w:val="20"/>
          </w:rPr>
          <w:fldChar w:fldCharType="separate"/>
        </w:r>
        <w:r w:rsidR="00552FCA">
          <w:rPr>
            <w:noProof/>
            <w:sz w:val="20"/>
            <w:szCs w:val="20"/>
          </w:rPr>
          <w:t>2</w:t>
        </w:r>
        <w:r w:rsidRPr="00915969">
          <w:rPr>
            <w:sz w:val="20"/>
            <w:szCs w:val="20"/>
          </w:rPr>
          <w:fldChar w:fldCharType="end"/>
        </w:r>
      </w:p>
    </w:sdtContent>
  </w:sdt>
  <w:p w:rsidR="00915969" w:rsidRDefault="0091596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4CF" w:rsidRDefault="001914CF" w:rsidP="00AA028E">
      <w:pPr>
        <w:spacing w:after="0" w:line="240" w:lineRule="auto"/>
      </w:pPr>
      <w:r>
        <w:separator/>
      </w:r>
    </w:p>
  </w:footnote>
  <w:footnote w:type="continuationSeparator" w:id="0">
    <w:p w:rsidR="001914CF" w:rsidRDefault="001914CF" w:rsidP="00AA02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41933"/>
    <w:multiLevelType w:val="hybridMultilevel"/>
    <w:tmpl w:val="D794F0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85206"/>
    <w:multiLevelType w:val="hybridMultilevel"/>
    <w:tmpl w:val="F5F0B820"/>
    <w:lvl w:ilvl="0" w:tplc="89A02DB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1549A1"/>
    <w:multiLevelType w:val="hybridMultilevel"/>
    <w:tmpl w:val="C7BAAF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2A31835"/>
    <w:multiLevelType w:val="hybridMultilevel"/>
    <w:tmpl w:val="A0FA32A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08787B"/>
    <w:multiLevelType w:val="hybridMultilevel"/>
    <w:tmpl w:val="AD02C426"/>
    <w:lvl w:ilvl="0" w:tplc="960CCF12">
      <w:start w:val="1"/>
      <w:numFmt w:val="decimal"/>
      <w:lvlText w:val="%1."/>
      <w:lvlJc w:val="left"/>
      <w:pPr>
        <w:ind w:left="1785" w:hanging="10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BA4262"/>
    <w:multiLevelType w:val="hybridMultilevel"/>
    <w:tmpl w:val="F7E21EC4"/>
    <w:lvl w:ilvl="0" w:tplc="9C667FBC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">
    <w:nsid w:val="40245FE8"/>
    <w:multiLevelType w:val="hybridMultilevel"/>
    <w:tmpl w:val="4858B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49469B"/>
    <w:multiLevelType w:val="hybridMultilevel"/>
    <w:tmpl w:val="E55EF08E"/>
    <w:lvl w:ilvl="0" w:tplc="822C5B6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3A23438"/>
    <w:multiLevelType w:val="hybridMultilevel"/>
    <w:tmpl w:val="8098E9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B36CCA"/>
    <w:multiLevelType w:val="hybridMultilevel"/>
    <w:tmpl w:val="466048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7156BE9"/>
    <w:multiLevelType w:val="hybridMultilevel"/>
    <w:tmpl w:val="422AA02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7C63D94"/>
    <w:multiLevelType w:val="hybridMultilevel"/>
    <w:tmpl w:val="8098E9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AD5937"/>
    <w:multiLevelType w:val="hybridMultilevel"/>
    <w:tmpl w:val="D6646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7117A4"/>
    <w:multiLevelType w:val="hybridMultilevel"/>
    <w:tmpl w:val="3370B7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E974BB"/>
    <w:multiLevelType w:val="hybridMultilevel"/>
    <w:tmpl w:val="D348F1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1"/>
  </w:num>
  <w:num w:numId="4">
    <w:abstractNumId w:val="2"/>
  </w:num>
  <w:num w:numId="5">
    <w:abstractNumId w:val="8"/>
  </w:num>
  <w:num w:numId="6">
    <w:abstractNumId w:val="9"/>
  </w:num>
  <w:num w:numId="7">
    <w:abstractNumId w:val="14"/>
  </w:num>
  <w:num w:numId="8">
    <w:abstractNumId w:val="10"/>
  </w:num>
  <w:num w:numId="9">
    <w:abstractNumId w:val="3"/>
  </w:num>
  <w:num w:numId="10">
    <w:abstractNumId w:val="6"/>
  </w:num>
  <w:num w:numId="11">
    <w:abstractNumId w:val="7"/>
  </w:num>
  <w:num w:numId="12">
    <w:abstractNumId w:val="1"/>
  </w:num>
  <w:num w:numId="13">
    <w:abstractNumId w:val="0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CB"/>
    <w:rsid w:val="0002565B"/>
    <w:rsid w:val="00026F23"/>
    <w:rsid w:val="000555D7"/>
    <w:rsid w:val="000578FA"/>
    <w:rsid w:val="000675D3"/>
    <w:rsid w:val="0008007B"/>
    <w:rsid w:val="00082CD3"/>
    <w:rsid w:val="000B3D57"/>
    <w:rsid w:val="000B74FE"/>
    <w:rsid w:val="000C0FB7"/>
    <w:rsid w:val="000F26D5"/>
    <w:rsid w:val="000F582C"/>
    <w:rsid w:val="001108BC"/>
    <w:rsid w:val="001204C9"/>
    <w:rsid w:val="001210BD"/>
    <w:rsid w:val="00125A2E"/>
    <w:rsid w:val="001276D8"/>
    <w:rsid w:val="00133A2F"/>
    <w:rsid w:val="00135664"/>
    <w:rsid w:val="00141D7A"/>
    <w:rsid w:val="001677E8"/>
    <w:rsid w:val="001679A4"/>
    <w:rsid w:val="00167E81"/>
    <w:rsid w:val="0017134F"/>
    <w:rsid w:val="00191194"/>
    <w:rsid w:val="001914CF"/>
    <w:rsid w:val="00192796"/>
    <w:rsid w:val="001B7BA4"/>
    <w:rsid w:val="001C131C"/>
    <w:rsid w:val="001D22A4"/>
    <w:rsid w:val="001F0AD6"/>
    <w:rsid w:val="001F1EF1"/>
    <w:rsid w:val="001F4404"/>
    <w:rsid w:val="001F7E35"/>
    <w:rsid w:val="00230492"/>
    <w:rsid w:val="00267B30"/>
    <w:rsid w:val="00270741"/>
    <w:rsid w:val="00273C7D"/>
    <w:rsid w:val="002770A2"/>
    <w:rsid w:val="00283906"/>
    <w:rsid w:val="002848CD"/>
    <w:rsid w:val="00287B00"/>
    <w:rsid w:val="00291D2B"/>
    <w:rsid w:val="00294D60"/>
    <w:rsid w:val="002B2433"/>
    <w:rsid w:val="002D2E9A"/>
    <w:rsid w:val="002D45A0"/>
    <w:rsid w:val="002E311C"/>
    <w:rsid w:val="002F62B6"/>
    <w:rsid w:val="002F78B9"/>
    <w:rsid w:val="00303187"/>
    <w:rsid w:val="00304B18"/>
    <w:rsid w:val="003050EF"/>
    <w:rsid w:val="00313F2A"/>
    <w:rsid w:val="00321E70"/>
    <w:rsid w:val="00322195"/>
    <w:rsid w:val="00327034"/>
    <w:rsid w:val="00343730"/>
    <w:rsid w:val="0036733F"/>
    <w:rsid w:val="00384BA2"/>
    <w:rsid w:val="0038676C"/>
    <w:rsid w:val="00392B34"/>
    <w:rsid w:val="003A3493"/>
    <w:rsid w:val="003A448F"/>
    <w:rsid w:val="003B0F05"/>
    <w:rsid w:val="003C1065"/>
    <w:rsid w:val="003C7BF1"/>
    <w:rsid w:val="003D5935"/>
    <w:rsid w:val="003F2C85"/>
    <w:rsid w:val="003F58E7"/>
    <w:rsid w:val="004256B5"/>
    <w:rsid w:val="004309D3"/>
    <w:rsid w:val="0045116D"/>
    <w:rsid w:val="00453A23"/>
    <w:rsid w:val="004B6B91"/>
    <w:rsid w:val="004C3FAB"/>
    <w:rsid w:val="004C7B73"/>
    <w:rsid w:val="004E0026"/>
    <w:rsid w:val="004E4833"/>
    <w:rsid w:val="004F52B0"/>
    <w:rsid w:val="004F5F79"/>
    <w:rsid w:val="004F7365"/>
    <w:rsid w:val="00500212"/>
    <w:rsid w:val="00502F32"/>
    <w:rsid w:val="005048B0"/>
    <w:rsid w:val="00507278"/>
    <w:rsid w:val="00521E0A"/>
    <w:rsid w:val="00551CF9"/>
    <w:rsid w:val="00552FCA"/>
    <w:rsid w:val="0056411E"/>
    <w:rsid w:val="005657DA"/>
    <w:rsid w:val="00576FFF"/>
    <w:rsid w:val="00593683"/>
    <w:rsid w:val="00595472"/>
    <w:rsid w:val="005E3B26"/>
    <w:rsid w:val="005E4C15"/>
    <w:rsid w:val="005F3848"/>
    <w:rsid w:val="006132A9"/>
    <w:rsid w:val="00621711"/>
    <w:rsid w:val="006432B4"/>
    <w:rsid w:val="00650DF9"/>
    <w:rsid w:val="00666646"/>
    <w:rsid w:val="006704EF"/>
    <w:rsid w:val="00676DEF"/>
    <w:rsid w:val="00684445"/>
    <w:rsid w:val="00684E74"/>
    <w:rsid w:val="00687532"/>
    <w:rsid w:val="00687A89"/>
    <w:rsid w:val="00696B8B"/>
    <w:rsid w:val="006A16BE"/>
    <w:rsid w:val="006B0CF6"/>
    <w:rsid w:val="006B1FAC"/>
    <w:rsid w:val="006B21E3"/>
    <w:rsid w:val="006B5F59"/>
    <w:rsid w:val="006C27E1"/>
    <w:rsid w:val="006C7EB3"/>
    <w:rsid w:val="006D1234"/>
    <w:rsid w:val="00706258"/>
    <w:rsid w:val="00717714"/>
    <w:rsid w:val="00717B1B"/>
    <w:rsid w:val="00724297"/>
    <w:rsid w:val="00725623"/>
    <w:rsid w:val="007409B6"/>
    <w:rsid w:val="00750F24"/>
    <w:rsid w:val="007510E9"/>
    <w:rsid w:val="007511BC"/>
    <w:rsid w:val="007518AA"/>
    <w:rsid w:val="00767FC7"/>
    <w:rsid w:val="00776F6A"/>
    <w:rsid w:val="00784136"/>
    <w:rsid w:val="00790274"/>
    <w:rsid w:val="00794513"/>
    <w:rsid w:val="007A45E9"/>
    <w:rsid w:val="007A4761"/>
    <w:rsid w:val="007B4E77"/>
    <w:rsid w:val="007C40EC"/>
    <w:rsid w:val="007E2BA3"/>
    <w:rsid w:val="007E6F21"/>
    <w:rsid w:val="007F2484"/>
    <w:rsid w:val="007F2EF0"/>
    <w:rsid w:val="007F2FAC"/>
    <w:rsid w:val="007F6119"/>
    <w:rsid w:val="008059C1"/>
    <w:rsid w:val="00812B55"/>
    <w:rsid w:val="00817291"/>
    <w:rsid w:val="00817D72"/>
    <w:rsid w:val="008222CB"/>
    <w:rsid w:val="008567C3"/>
    <w:rsid w:val="008740FF"/>
    <w:rsid w:val="00874699"/>
    <w:rsid w:val="00885109"/>
    <w:rsid w:val="0089126B"/>
    <w:rsid w:val="008A0B6D"/>
    <w:rsid w:val="008A10A1"/>
    <w:rsid w:val="008A1D02"/>
    <w:rsid w:val="008A2958"/>
    <w:rsid w:val="008A4CE9"/>
    <w:rsid w:val="008B1533"/>
    <w:rsid w:val="008C0A59"/>
    <w:rsid w:val="008D075A"/>
    <w:rsid w:val="008D3693"/>
    <w:rsid w:val="008E1546"/>
    <w:rsid w:val="008F27DF"/>
    <w:rsid w:val="008F299F"/>
    <w:rsid w:val="00900AAA"/>
    <w:rsid w:val="00912309"/>
    <w:rsid w:val="00915969"/>
    <w:rsid w:val="00920BA4"/>
    <w:rsid w:val="009215A4"/>
    <w:rsid w:val="0093752A"/>
    <w:rsid w:val="0094258E"/>
    <w:rsid w:val="0096299A"/>
    <w:rsid w:val="00967589"/>
    <w:rsid w:val="00967A41"/>
    <w:rsid w:val="00970206"/>
    <w:rsid w:val="009C5307"/>
    <w:rsid w:val="009D1BB8"/>
    <w:rsid w:val="009E1F6A"/>
    <w:rsid w:val="009E6F99"/>
    <w:rsid w:val="009E74EB"/>
    <w:rsid w:val="009F008D"/>
    <w:rsid w:val="009F7557"/>
    <w:rsid w:val="00A1054B"/>
    <w:rsid w:val="00A31B74"/>
    <w:rsid w:val="00A47B12"/>
    <w:rsid w:val="00A56308"/>
    <w:rsid w:val="00A70804"/>
    <w:rsid w:val="00AA028E"/>
    <w:rsid w:val="00AA256F"/>
    <w:rsid w:val="00AA7581"/>
    <w:rsid w:val="00AD64EC"/>
    <w:rsid w:val="00AF5B48"/>
    <w:rsid w:val="00B04BF7"/>
    <w:rsid w:val="00B42198"/>
    <w:rsid w:val="00B56F7C"/>
    <w:rsid w:val="00B70A96"/>
    <w:rsid w:val="00B80C57"/>
    <w:rsid w:val="00BA20EA"/>
    <w:rsid w:val="00BA6CDC"/>
    <w:rsid w:val="00BB2C8C"/>
    <w:rsid w:val="00BB69D0"/>
    <w:rsid w:val="00BC2081"/>
    <w:rsid w:val="00BD31A2"/>
    <w:rsid w:val="00BD5242"/>
    <w:rsid w:val="00BE3C80"/>
    <w:rsid w:val="00BF650F"/>
    <w:rsid w:val="00C0013C"/>
    <w:rsid w:val="00C00990"/>
    <w:rsid w:val="00C179A8"/>
    <w:rsid w:val="00C33035"/>
    <w:rsid w:val="00C33664"/>
    <w:rsid w:val="00C33AE4"/>
    <w:rsid w:val="00C556ED"/>
    <w:rsid w:val="00C57A46"/>
    <w:rsid w:val="00C62799"/>
    <w:rsid w:val="00C66237"/>
    <w:rsid w:val="00C75CCC"/>
    <w:rsid w:val="00C82E11"/>
    <w:rsid w:val="00C96ED8"/>
    <w:rsid w:val="00CB294C"/>
    <w:rsid w:val="00CC2917"/>
    <w:rsid w:val="00CD6611"/>
    <w:rsid w:val="00CE13D0"/>
    <w:rsid w:val="00CE2855"/>
    <w:rsid w:val="00CE5F37"/>
    <w:rsid w:val="00CE6607"/>
    <w:rsid w:val="00D73F14"/>
    <w:rsid w:val="00D87796"/>
    <w:rsid w:val="00DB6A2B"/>
    <w:rsid w:val="00DC6493"/>
    <w:rsid w:val="00DF310B"/>
    <w:rsid w:val="00E01B65"/>
    <w:rsid w:val="00E3644F"/>
    <w:rsid w:val="00E50EB5"/>
    <w:rsid w:val="00E51D75"/>
    <w:rsid w:val="00E7084F"/>
    <w:rsid w:val="00E83045"/>
    <w:rsid w:val="00E839B4"/>
    <w:rsid w:val="00E90691"/>
    <w:rsid w:val="00E9083E"/>
    <w:rsid w:val="00E96166"/>
    <w:rsid w:val="00EA2212"/>
    <w:rsid w:val="00EA26B5"/>
    <w:rsid w:val="00EB0BDF"/>
    <w:rsid w:val="00EB5344"/>
    <w:rsid w:val="00EC1140"/>
    <w:rsid w:val="00EC3427"/>
    <w:rsid w:val="00F002B0"/>
    <w:rsid w:val="00F17363"/>
    <w:rsid w:val="00F24806"/>
    <w:rsid w:val="00F56270"/>
    <w:rsid w:val="00F61B4E"/>
    <w:rsid w:val="00F74A7B"/>
    <w:rsid w:val="00F81057"/>
    <w:rsid w:val="00F90882"/>
    <w:rsid w:val="00F9664F"/>
    <w:rsid w:val="00FA094A"/>
    <w:rsid w:val="00FA660C"/>
    <w:rsid w:val="00FB4D7B"/>
    <w:rsid w:val="00FC559D"/>
    <w:rsid w:val="00FD3E58"/>
    <w:rsid w:val="00FD598F"/>
    <w:rsid w:val="00FE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75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C7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Subtitle"/>
    <w:basedOn w:val="a"/>
    <w:next w:val="a"/>
    <w:link w:val="a6"/>
    <w:uiPriority w:val="11"/>
    <w:qFormat/>
    <w:rsid w:val="00900AA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900AAA"/>
    <w:rPr>
      <w:rFonts w:eastAsiaTheme="minorEastAsia"/>
      <w:color w:val="5A5A5A" w:themeColor="text1" w:themeTint="A5"/>
      <w:spacing w:val="15"/>
    </w:rPr>
  </w:style>
  <w:style w:type="paragraph" w:styleId="a7">
    <w:name w:val="header"/>
    <w:basedOn w:val="a"/>
    <w:link w:val="a8"/>
    <w:uiPriority w:val="99"/>
    <w:unhideWhenUsed/>
    <w:rsid w:val="00AA02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A028E"/>
  </w:style>
  <w:style w:type="paragraph" w:styleId="a9">
    <w:name w:val="footer"/>
    <w:basedOn w:val="a"/>
    <w:link w:val="aa"/>
    <w:uiPriority w:val="99"/>
    <w:unhideWhenUsed/>
    <w:rsid w:val="00AA02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A028E"/>
  </w:style>
  <w:style w:type="character" w:styleId="ab">
    <w:name w:val="annotation reference"/>
    <w:basedOn w:val="a0"/>
    <w:uiPriority w:val="99"/>
    <w:semiHidden/>
    <w:unhideWhenUsed/>
    <w:rsid w:val="003F2C8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F2C8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F2C85"/>
    <w:rPr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3F2C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F2C85"/>
    <w:rPr>
      <w:rFonts w:ascii="Segoe UI" w:hAnsi="Segoe UI" w:cs="Segoe UI"/>
      <w:sz w:val="18"/>
      <w:szCs w:val="18"/>
    </w:rPr>
  </w:style>
  <w:style w:type="paragraph" w:styleId="af0">
    <w:name w:val="footnote text"/>
    <w:basedOn w:val="a"/>
    <w:link w:val="af1"/>
    <w:uiPriority w:val="99"/>
    <w:unhideWhenUsed/>
    <w:rsid w:val="00B56F7C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B56F7C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B56F7C"/>
    <w:rPr>
      <w:vertAlign w:val="superscript"/>
    </w:rPr>
  </w:style>
  <w:style w:type="table" w:styleId="af3">
    <w:name w:val="Table Grid"/>
    <w:basedOn w:val="a1"/>
    <w:uiPriority w:val="39"/>
    <w:rsid w:val="008A29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сновной текст1"/>
    <w:aliases w:val="OPM"/>
    <w:basedOn w:val="a"/>
    <w:link w:val="BodytextChar"/>
    <w:rsid w:val="00384BA2"/>
    <w:pPr>
      <w:spacing w:after="24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character" w:customStyle="1" w:styleId="BodytextChar">
    <w:name w:val="Body text Char"/>
    <w:aliases w:val="OPM Char,OPM Char Char"/>
    <w:link w:val="1"/>
    <w:locked/>
    <w:rsid w:val="00384BA2"/>
    <w:rPr>
      <w:rFonts w:ascii="Arial" w:eastAsia="Times New Roman" w:hAnsi="Arial" w:cs="Times New Roman"/>
      <w:szCs w:val="20"/>
      <w:lang w:val="en-GB"/>
    </w:rPr>
  </w:style>
  <w:style w:type="character" w:styleId="af4">
    <w:name w:val="Hyperlink"/>
    <w:basedOn w:val="a0"/>
    <w:uiPriority w:val="99"/>
    <w:unhideWhenUsed/>
    <w:rsid w:val="00392B34"/>
    <w:rPr>
      <w:rFonts w:cs="Times New Roman"/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75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C7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Subtitle"/>
    <w:basedOn w:val="a"/>
    <w:next w:val="a"/>
    <w:link w:val="a6"/>
    <w:uiPriority w:val="11"/>
    <w:qFormat/>
    <w:rsid w:val="00900AA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900AAA"/>
    <w:rPr>
      <w:rFonts w:eastAsiaTheme="minorEastAsia"/>
      <w:color w:val="5A5A5A" w:themeColor="text1" w:themeTint="A5"/>
      <w:spacing w:val="15"/>
    </w:rPr>
  </w:style>
  <w:style w:type="paragraph" w:styleId="a7">
    <w:name w:val="header"/>
    <w:basedOn w:val="a"/>
    <w:link w:val="a8"/>
    <w:uiPriority w:val="99"/>
    <w:unhideWhenUsed/>
    <w:rsid w:val="00AA02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A028E"/>
  </w:style>
  <w:style w:type="paragraph" w:styleId="a9">
    <w:name w:val="footer"/>
    <w:basedOn w:val="a"/>
    <w:link w:val="aa"/>
    <w:uiPriority w:val="99"/>
    <w:unhideWhenUsed/>
    <w:rsid w:val="00AA02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A028E"/>
  </w:style>
  <w:style w:type="character" w:styleId="ab">
    <w:name w:val="annotation reference"/>
    <w:basedOn w:val="a0"/>
    <w:uiPriority w:val="99"/>
    <w:semiHidden/>
    <w:unhideWhenUsed/>
    <w:rsid w:val="003F2C8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F2C8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F2C85"/>
    <w:rPr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3F2C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F2C85"/>
    <w:rPr>
      <w:rFonts w:ascii="Segoe UI" w:hAnsi="Segoe UI" w:cs="Segoe UI"/>
      <w:sz w:val="18"/>
      <w:szCs w:val="18"/>
    </w:rPr>
  </w:style>
  <w:style w:type="paragraph" w:styleId="af0">
    <w:name w:val="footnote text"/>
    <w:basedOn w:val="a"/>
    <w:link w:val="af1"/>
    <w:uiPriority w:val="99"/>
    <w:unhideWhenUsed/>
    <w:rsid w:val="00B56F7C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B56F7C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B56F7C"/>
    <w:rPr>
      <w:vertAlign w:val="superscript"/>
    </w:rPr>
  </w:style>
  <w:style w:type="table" w:styleId="af3">
    <w:name w:val="Table Grid"/>
    <w:basedOn w:val="a1"/>
    <w:uiPriority w:val="39"/>
    <w:rsid w:val="008A29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сновной текст1"/>
    <w:aliases w:val="OPM"/>
    <w:basedOn w:val="a"/>
    <w:link w:val="BodytextChar"/>
    <w:rsid w:val="00384BA2"/>
    <w:pPr>
      <w:spacing w:after="24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character" w:customStyle="1" w:styleId="BodytextChar">
    <w:name w:val="Body text Char"/>
    <w:aliases w:val="OPM Char,OPM Char Char"/>
    <w:link w:val="1"/>
    <w:locked/>
    <w:rsid w:val="00384BA2"/>
    <w:rPr>
      <w:rFonts w:ascii="Arial" w:eastAsia="Times New Roman" w:hAnsi="Arial" w:cs="Times New Roman"/>
      <w:szCs w:val="20"/>
      <w:lang w:val="en-GB"/>
    </w:rPr>
  </w:style>
  <w:style w:type="character" w:styleId="af4">
    <w:name w:val="Hyperlink"/>
    <w:basedOn w:val="a0"/>
    <w:uiPriority w:val="99"/>
    <w:unhideWhenUsed/>
    <w:rsid w:val="00392B34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4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gov.k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bd.minjust.gov.kg/act/view/ru-ru/202913?cl=ru-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F0381-0F38-405B-9F93-ABDAB08F7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1683</Words>
  <Characters>9596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Rijicova</dc:creator>
  <cp:lastModifiedBy>Пользователь</cp:lastModifiedBy>
  <cp:revision>6</cp:revision>
  <cp:lastPrinted>2019-09-20T06:27:00Z</cp:lastPrinted>
  <dcterms:created xsi:type="dcterms:W3CDTF">2019-09-20T05:29:00Z</dcterms:created>
  <dcterms:modified xsi:type="dcterms:W3CDTF">2019-10-10T08:41:00Z</dcterms:modified>
</cp:coreProperties>
</file>